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037D" w14:textId="2182F839" w:rsidR="008D3D4A" w:rsidRDefault="008D3D4A" w:rsidP="008D3D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3D4A">
        <w:rPr>
          <w:rFonts w:ascii="Times New Roman" w:hAnsi="Times New Roman" w:cs="Times New Roman"/>
          <w:b/>
          <w:bCs/>
          <w:sz w:val="32"/>
          <w:szCs w:val="32"/>
        </w:rPr>
        <w:t>Instrukcja tworzenia protokołu z posiedzenia Wydziałowej Rady Studentów</w:t>
      </w:r>
    </w:p>
    <w:p w14:paraId="41068775" w14:textId="77777777" w:rsidR="002A7C5D" w:rsidRDefault="002A7C5D" w:rsidP="002A7C5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A7C5D">
        <w:rPr>
          <w:rFonts w:ascii="Times New Roman" w:hAnsi="Times New Roman" w:cs="Times New Roman"/>
        </w:rPr>
        <w:t xml:space="preserve">Protokół z posiedzenia organu uchwałodawczego, jakim jest Wydziałowa Rada Studentów, stanowi oficjalny dokument stwierdzający przebieg obrad oraz treść podjętych rozstrzygnięć. Tworzenie protokołu nie jest jedynie wymogiem proceduralnym, lecz elementem zapewniającym sprawne funkcjonowanie </w:t>
      </w:r>
      <w:r>
        <w:rPr>
          <w:rFonts w:ascii="Times New Roman" w:hAnsi="Times New Roman" w:cs="Times New Roman"/>
        </w:rPr>
        <w:t>S</w:t>
      </w:r>
      <w:r w:rsidRPr="002A7C5D">
        <w:rPr>
          <w:rFonts w:ascii="Times New Roman" w:hAnsi="Times New Roman" w:cs="Times New Roman"/>
        </w:rPr>
        <w:t xml:space="preserve">amorządu w strukturach </w:t>
      </w:r>
      <w:r>
        <w:rPr>
          <w:rFonts w:ascii="Times New Roman" w:hAnsi="Times New Roman" w:cs="Times New Roman"/>
        </w:rPr>
        <w:t>Uniwersytetu.</w:t>
      </w:r>
    </w:p>
    <w:p w14:paraId="668DFF42" w14:textId="77777777" w:rsidR="002A7C5D" w:rsidRDefault="002A7C5D" w:rsidP="002A7C5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A7C5D">
        <w:rPr>
          <w:rFonts w:ascii="Times New Roman" w:hAnsi="Times New Roman" w:cs="Times New Roman"/>
        </w:rPr>
        <w:t xml:space="preserve">Protokół stanowi </w:t>
      </w:r>
      <w:r w:rsidRPr="00C9073F">
        <w:rPr>
          <w:rFonts w:ascii="Times New Roman" w:hAnsi="Times New Roman" w:cs="Times New Roman"/>
          <w:u w:val="single"/>
        </w:rPr>
        <w:t>jedyny oficjalny dowód</w:t>
      </w:r>
      <w:r w:rsidRPr="002A7C5D">
        <w:rPr>
          <w:rFonts w:ascii="Times New Roman" w:hAnsi="Times New Roman" w:cs="Times New Roman"/>
        </w:rPr>
        <w:t xml:space="preserve"> podjęcia konkretnych uchwał, wyników głosowań oraz obecności członków (kworum). Jest niezbędny w procesie weryfikacji decyzji przez Władze Wydziału lub organy nadrzędne Samorządu.</w:t>
      </w:r>
      <w:r>
        <w:rPr>
          <w:rFonts w:ascii="Times New Roman" w:hAnsi="Times New Roman" w:cs="Times New Roman"/>
        </w:rPr>
        <w:t xml:space="preserve"> </w:t>
      </w:r>
      <w:r w:rsidRPr="002A7C5D">
        <w:rPr>
          <w:rFonts w:ascii="Times New Roman" w:hAnsi="Times New Roman" w:cs="Times New Roman"/>
        </w:rPr>
        <w:t>Dokumentowanie przebiegu obrad pozwala na precyzyjne monitorowanie realizacji zadań oraz terminów narzuconych poszczególnym członkom Rady.</w:t>
      </w:r>
    </w:p>
    <w:p w14:paraId="2C8FE598" w14:textId="28122972" w:rsidR="002A7C5D" w:rsidRPr="002A7C5D" w:rsidRDefault="002A7C5D" w:rsidP="002A7C5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A7C5D">
        <w:rPr>
          <w:rFonts w:ascii="Times New Roman" w:hAnsi="Times New Roman" w:cs="Times New Roman"/>
        </w:rPr>
        <w:t>Protokół zabezpiecza historię działań WRS, umożliwiając nowym członkom zapoznanie się z wcześniejszymi ustaleniami, co zapobiega powielaniu błędów i zapewnia stabilność polityki studenckiej.</w:t>
      </w:r>
      <w:r>
        <w:rPr>
          <w:rFonts w:ascii="Times New Roman" w:hAnsi="Times New Roman" w:cs="Times New Roman"/>
        </w:rPr>
        <w:t xml:space="preserve"> </w:t>
      </w:r>
      <w:r w:rsidRPr="002A7C5D">
        <w:rPr>
          <w:rFonts w:ascii="Times New Roman" w:hAnsi="Times New Roman" w:cs="Times New Roman"/>
        </w:rPr>
        <w:t xml:space="preserve">Umożliwia wgląd w działania </w:t>
      </w:r>
      <w:r>
        <w:rPr>
          <w:rFonts w:ascii="Times New Roman" w:hAnsi="Times New Roman" w:cs="Times New Roman"/>
        </w:rPr>
        <w:t xml:space="preserve">WRS </w:t>
      </w:r>
      <w:r w:rsidRPr="002A7C5D">
        <w:rPr>
          <w:rFonts w:ascii="Times New Roman" w:hAnsi="Times New Roman" w:cs="Times New Roman"/>
        </w:rPr>
        <w:t>osobom trzecim (</w:t>
      </w:r>
      <w:r>
        <w:rPr>
          <w:rFonts w:ascii="Times New Roman" w:hAnsi="Times New Roman" w:cs="Times New Roman"/>
        </w:rPr>
        <w:t>Władzom Wydziałów</w:t>
      </w:r>
      <w:r w:rsidRPr="002A7C5D">
        <w:rPr>
          <w:rFonts w:ascii="Times New Roman" w:hAnsi="Times New Roman" w:cs="Times New Roman"/>
        </w:rPr>
        <w:t>, organom kontrolnym), co buduje zaufanie do reprezentacji studenckiej.</w:t>
      </w:r>
    </w:p>
    <w:p w14:paraId="2586D13C" w14:textId="34B6D1B8" w:rsidR="00864D73" w:rsidRDefault="00864D73" w:rsidP="002A7C5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4985902" w14:textId="77777777" w:rsidR="00864D73" w:rsidRDefault="00864D7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6CA94AF" w14:textId="13305CF5" w:rsidR="008D3D4A" w:rsidRDefault="00864D73" w:rsidP="00864D7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4D7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Protokół z posiedzenia Wydziałowej Rady Studentów Wydziału </w:t>
      </w:r>
      <w:r w:rsidRPr="00864D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[nazwa Wydziału] z dnia…..</w:t>
      </w:r>
    </w:p>
    <w:p w14:paraId="12B853F8" w14:textId="721F81B7" w:rsidR="00864D73" w:rsidRPr="00864D73" w:rsidRDefault="00864D73" w:rsidP="00864D7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64D73">
        <w:rPr>
          <w:rFonts w:ascii="Times New Roman" w:hAnsi="Times New Roman" w:cs="Times New Roman"/>
          <w:b/>
          <w:bCs/>
        </w:rPr>
        <w:t xml:space="preserve">Posiedzenie Wydziałowej Rady Studentów Wydziału [nazwa Wydziału] odbyło się w formie </w:t>
      </w:r>
      <w:r w:rsidRPr="00864D73">
        <w:rPr>
          <w:rFonts w:ascii="Times New Roman" w:hAnsi="Times New Roman" w:cs="Times New Roman"/>
          <w:b/>
          <w:bCs/>
          <w:i/>
          <w:iCs/>
        </w:rPr>
        <w:t>stacjonarnej/hybrydowej/zdalnej</w:t>
      </w:r>
      <w:r w:rsidRPr="00864D73">
        <w:rPr>
          <w:rStyle w:val="Odwoanieprzypisudolnego"/>
          <w:rFonts w:ascii="Times New Roman" w:hAnsi="Times New Roman" w:cs="Times New Roman"/>
          <w:b/>
          <w:bCs/>
          <w:i/>
          <w:iCs/>
        </w:rPr>
        <w:footnoteReference w:id="1"/>
      </w:r>
      <w:r w:rsidRPr="00864D73">
        <w:rPr>
          <w:rFonts w:ascii="Times New Roman" w:hAnsi="Times New Roman" w:cs="Times New Roman"/>
          <w:b/>
          <w:bCs/>
        </w:rPr>
        <w:t xml:space="preserve"> dnia … o godzinie </w:t>
      </w:r>
      <w:r>
        <w:rPr>
          <w:rFonts w:ascii="Times New Roman" w:hAnsi="Times New Roman" w:cs="Times New Roman"/>
          <w:b/>
          <w:bCs/>
        </w:rPr>
        <w:t>…</w:t>
      </w:r>
      <w:r w:rsidRPr="00864D73">
        <w:rPr>
          <w:rFonts w:ascii="Times New Roman" w:hAnsi="Times New Roman" w:cs="Times New Roman"/>
          <w:b/>
          <w:bCs/>
        </w:rPr>
        <w:t xml:space="preserve">, a zakończyło o godzinie </w:t>
      </w:r>
      <w:r w:rsidR="00F2546A">
        <w:rPr>
          <w:rFonts w:ascii="Times New Roman" w:hAnsi="Times New Roman" w:cs="Times New Roman"/>
          <w:b/>
          <w:bCs/>
        </w:rPr>
        <w:t>..</w:t>
      </w:r>
      <w:r w:rsidRPr="00864D73">
        <w:rPr>
          <w:rFonts w:ascii="Times New Roman" w:hAnsi="Times New Roman" w:cs="Times New Roman"/>
          <w:b/>
          <w:bCs/>
        </w:rPr>
        <w:t xml:space="preserve">. </w:t>
      </w:r>
      <w:r w:rsidR="00F2546A">
        <w:rPr>
          <w:rFonts w:ascii="Times New Roman" w:hAnsi="Times New Roman" w:cs="Times New Roman"/>
          <w:b/>
          <w:bCs/>
        </w:rPr>
        <w:t>Posiedzenie</w:t>
      </w:r>
      <w:r w:rsidRPr="00864D73">
        <w:rPr>
          <w:rFonts w:ascii="Times New Roman" w:hAnsi="Times New Roman" w:cs="Times New Roman"/>
          <w:b/>
          <w:bCs/>
        </w:rPr>
        <w:t xml:space="preserve"> prowadził </w:t>
      </w:r>
      <w:r w:rsidR="00F2546A" w:rsidRPr="00F2546A">
        <w:rPr>
          <w:rFonts w:ascii="Times New Roman" w:hAnsi="Times New Roman" w:cs="Times New Roman"/>
          <w:b/>
          <w:bCs/>
          <w:i/>
          <w:iCs/>
        </w:rPr>
        <w:t>[imię, nazwisko oraz funkcja osoby prowadzącej posiedzenie]</w:t>
      </w:r>
    </w:p>
    <w:p w14:paraId="3BEF3021" w14:textId="4405DAF3" w:rsidR="00864D73" w:rsidRDefault="0001537C" w:rsidP="0001537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Proponowany porządek posiedzenia:</w:t>
      </w:r>
    </w:p>
    <w:p w14:paraId="29CA8EE7" w14:textId="37DB7149" w:rsidR="0001537C" w:rsidRDefault="0001537C" w:rsidP="0001537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Otwarcie posiedzenia</w:t>
      </w:r>
      <w:r w:rsidR="00B4001E">
        <w:rPr>
          <w:rFonts w:ascii="Times New Roman" w:hAnsi="Times New Roman" w:cs="Times New Roman"/>
        </w:rPr>
        <w:t xml:space="preserve"> Wydziałowej Rady Studentów Wydziału </w:t>
      </w:r>
      <w:r w:rsidR="00B4001E" w:rsidRPr="00B4001E">
        <w:rPr>
          <w:rFonts w:ascii="Times New Roman" w:hAnsi="Times New Roman" w:cs="Times New Roman"/>
          <w:i/>
          <w:iCs/>
        </w:rPr>
        <w:t>[nazwa Wydziału]</w:t>
      </w:r>
    </w:p>
    <w:p w14:paraId="2B684538" w14:textId="3C908729" w:rsidR="00B4001E" w:rsidRPr="00B4001E" w:rsidRDefault="00B4001E" w:rsidP="00B4001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Sporządzenie listy obecności</w:t>
      </w:r>
    </w:p>
    <w:p w14:paraId="70BDD194" w14:textId="00D06E3F" w:rsidR="0001537C" w:rsidRDefault="0001537C" w:rsidP="0001537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Wybór komisji skrutacyjnej</w:t>
      </w:r>
      <w:r>
        <w:rPr>
          <w:rStyle w:val="Odwoanieprzypisudolnego"/>
          <w:rFonts w:ascii="Times New Roman" w:hAnsi="Times New Roman" w:cs="Times New Roman"/>
        </w:rPr>
        <w:footnoteReference w:id="2"/>
      </w:r>
    </w:p>
    <w:p w14:paraId="3A8A0808" w14:textId="695EB8B1" w:rsidR="0001537C" w:rsidRDefault="0001537C" w:rsidP="0001537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01537C">
        <w:rPr>
          <w:rFonts w:ascii="Times New Roman" w:hAnsi="Times New Roman" w:cs="Times New Roman"/>
          <w:i/>
          <w:iCs/>
        </w:rPr>
        <w:t>Kolejne punkty którymi WRS będzie się zajmował w czasie posiedzenia</w:t>
      </w:r>
    </w:p>
    <w:p w14:paraId="041BF8AF" w14:textId="29FCFB6B" w:rsidR="0001537C" w:rsidRDefault="0001537C" w:rsidP="0001537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</w:t>
      </w:r>
    </w:p>
    <w:p w14:paraId="3D118818" w14:textId="79426913" w:rsidR="0001537C" w:rsidRDefault="0001537C" w:rsidP="0001537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</w:t>
      </w:r>
    </w:p>
    <w:p w14:paraId="5D7E65E2" w14:textId="5A10B360" w:rsidR="0001537C" w:rsidRPr="0001537C" w:rsidRDefault="0001537C" w:rsidP="0001537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Wolne wnioski</w:t>
      </w:r>
    </w:p>
    <w:p w14:paraId="17219631" w14:textId="78614084" w:rsidR="0001537C" w:rsidRDefault="0001537C" w:rsidP="00B4001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Zamknięcie posiedzenia </w:t>
      </w:r>
      <w:r w:rsidR="00B4001E">
        <w:rPr>
          <w:rFonts w:ascii="Times New Roman" w:hAnsi="Times New Roman" w:cs="Times New Roman"/>
        </w:rPr>
        <w:t xml:space="preserve">Wydziałowej Rady Studentów Wydziału </w:t>
      </w:r>
      <w:r w:rsidR="00B4001E" w:rsidRPr="00B4001E">
        <w:rPr>
          <w:rFonts w:ascii="Times New Roman" w:hAnsi="Times New Roman" w:cs="Times New Roman"/>
          <w:i/>
          <w:iCs/>
        </w:rPr>
        <w:t>[nazwa Wydziału]</w:t>
      </w:r>
    </w:p>
    <w:p w14:paraId="61CE54BA" w14:textId="1EE2082E" w:rsidR="00B4001E" w:rsidRDefault="00B4001E" w:rsidP="00B4001E">
      <w:pPr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B4001E">
        <w:rPr>
          <w:rFonts w:ascii="Times New Roman" w:hAnsi="Times New Roman" w:cs="Times New Roman"/>
          <w:b/>
          <w:bCs/>
        </w:rPr>
        <w:t>Ad. 1</w:t>
      </w:r>
    </w:p>
    <w:p w14:paraId="719E1D8C" w14:textId="2B02332B" w:rsidR="00B4001E" w:rsidRDefault="00B4001E" w:rsidP="00B4001E">
      <w:pPr>
        <w:spacing w:line="360" w:lineRule="auto"/>
        <w:ind w:left="360"/>
        <w:rPr>
          <w:rFonts w:ascii="Times New Roman" w:hAnsi="Times New Roman" w:cs="Times New Roman"/>
          <w:i/>
          <w:iCs/>
        </w:rPr>
      </w:pPr>
      <w:r w:rsidRPr="00B4001E">
        <w:rPr>
          <w:rFonts w:ascii="Times New Roman" w:hAnsi="Times New Roman" w:cs="Times New Roman"/>
          <w:i/>
          <w:iCs/>
        </w:rPr>
        <w:t>Należy wskazać kto i o której godzinie otworzył posiedzenie.</w:t>
      </w:r>
    </w:p>
    <w:p w14:paraId="3A9084FF" w14:textId="4CDC5119" w:rsidR="00B4001E" w:rsidRDefault="00B4001E" w:rsidP="00B4001E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Np. Przewodniczący Wydziałowej Rady Studentów Wydziału XYZ o godzinie 20:00 otworzył posiedzenie Wydziałowej Rady Studentów Wydziału XYZ.</w:t>
      </w:r>
    </w:p>
    <w:p w14:paraId="57B81316" w14:textId="1FB8AC34" w:rsidR="00B4001E" w:rsidRDefault="00B4001E" w:rsidP="00B4001E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4001E">
        <w:rPr>
          <w:rFonts w:ascii="Times New Roman" w:hAnsi="Times New Roman" w:cs="Times New Roman"/>
          <w:b/>
          <w:bCs/>
        </w:rPr>
        <w:t>Ad. 2</w:t>
      </w:r>
    </w:p>
    <w:p w14:paraId="129A1307" w14:textId="6097F0E9" w:rsidR="00B4001E" w:rsidRDefault="001F59A1" w:rsidP="00B4001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WRS o</w:t>
      </w:r>
      <w:r w:rsidR="00B4001E">
        <w:rPr>
          <w:rFonts w:ascii="Times New Roman" w:hAnsi="Times New Roman" w:cs="Times New Roman"/>
        </w:rPr>
        <w:t>becni na posiedzeniu:</w:t>
      </w:r>
    </w:p>
    <w:p w14:paraId="1A5D89AB" w14:textId="21D50A2F" w:rsidR="00B4001E" w:rsidRDefault="001F59A1" w:rsidP="00B4001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WRS n</w:t>
      </w:r>
      <w:r w:rsidR="00B4001E">
        <w:rPr>
          <w:rFonts w:ascii="Times New Roman" w:hAnsi="Times New Roman" w:cs="Times New Roman"/>
        </w:rPr>
        <w:t>ieobecni na posiedzeniu</w:t>
      </w:r>
      <w:r>
        <w:rPr>
          <w:rFonts w:ascii="Times New Roman" w:hAnsi="Times New Roman" w:cs="Times New Roman"/>
        </w:rPr>
        <w:t>:</w:t>
      </w:r>
    </w:p>
    <w:p w14:paraId="3022BC22" w14:textId="57A1EA31" w:rsidR="001F59A1" w:rsidRDefault="001F59A1" w:rsidP="00B4001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Goście:</w:t>
      </w:r>
    </w:p>
    <w:p w14:paraId="5FB4FFF6" w14:textId="1E31A584" w:rsidR="001F59A1" w:rsidRDefault="001F59A1" w:rsidP="00B4001E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1F59A1">
        <w:rPr>
          <w:rFonts w:ascii="Times New Roman" w:hAnsi="Times New Roman" w:cs="Times New Roman"/>
          <w:b/>
          <w:bCs/>
        </w:rPr>
        <w:t>Ad. 3</w:t>
      </w:r>
    </w:p>
    <w:p w14:paraId="40FA127C" w14:textId="7B73E3CB" w:rsidR="001F59A1" w:rsidRDefault="001F59A1" w:rsidP="00B4001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komisji skrutacyjnej zaproponowano </w:t>
      </w:r>
      <w:r w:rsidRPr="001F59A1">
        <w:rPr>
          <w:rFonts w:ascii="Times New Roman" w:hAnsi="Times New Roman" w:cs="Times New Roman"/>
          <w:i/>
          <w:iCs/>
        </w:rPr>
        <w:t>członka XYZ</w:t>
      </w:r>
      <w:r>
        <w:rPr>
          <w:rFonts w:ascii="Times New Roman" w:hAnsi="Times New Roman" w:cs="Times New Roman"/>
        </w:rPr>
        <w:t xml:space="preserve"> oraz </w:t>
      </w:r>
      <w:r w:rsidRPr="001F59A1">
        <w:rPr>
          <w:rFonts w:ascii="Times New Roman" w:hAnsi="Times New Roman" w:cs="Times New Roman"/>
          <w:i/>
          <w:iCs/>
        </w:rPr>
        <w:t xml:space="preserve">członka </w:t>
      </w:r>
      <w:r>
        <w:rPr>
          <w:rFonts w:ascii="Times New Roman" w:hAnsi="Times New Roman" w:cs="Times New Roman"/>
          <w:i/>
          <w:iCs/>
        </w:rPr>
        <w:t>XY</w:t>
      </w:r>
      <w:r w:rsidRPr="001F59A1">
        <w:rPr>
          <w:rFonts w:ascii="Times New Roman" w:hAnsi="Times New Roman" w:cs="Times New Roman"/>
          <w:i/>
          <w:iCs/>
        </w:rPr>
        <w:t>Z</w:t>
      </w:r>
      <w:r>
        <w:rPr>
          <w:rFonts w:ascii="Times New Roman" w:hAnsi="Times New Roman" w:cs="Times New Roman"/>
        </w:rPr>
        <w:t>. Członków komisji wybrano w głosowaniu jawnym</w:t>
      </w:r>
      <w:r>
        <w:rPr>
          <w:rStyle w:val="Odwoanieprzypisudolnego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>.</w:t>
      </w:r>
    </w:p>
    <w:p w14:paraId="132C39C2" w14:textId="23AC04A5" w:rsidR="00153D8C" w:rsidRDefault="00153D8C" w:rsidP="00B4001E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153D8C">
        <w:rPr>
          <w:rFonts w:ascii="Times New Roman" w:hAnsi="Times New Roman" w:cs="Times New Roman"/>
          <w:b/>
          <w:bCs/>
        </w:rPr>
        <w:lastRenderedPageBreak/>
        <w:t>Ad. 4</w:t>
      </w:r>
    </w:p>
    <w:p w14:paraId="039BAF66" w14:textId="7FBF39D2" w:rsidR="00153D8C" w:rsidRDefault="00153D8C" w:rsidP="00B4001E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Opis dyskusji i wyniki głosowań kolejnych punktów.</w:t>
      </w:r>
    </w:p>
    <w:p w14:paraId="057497CF" w14:textId="1D590B52" w:rsidR="00153D8C" w:rsidRDefault="00153D8C" w:rsidP="00153D8C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153D8C">
        <w:rPr>
          <w:rFonts w:ascii="Times New Roman" w:hAnsi="Times New Roman" w:cs="Times New Roman"/>
          <w:b/>
          <w:bCs/>
        </w:rPr>
        <w:t xml:space="preserve">Ad. </w:t>
      </w:r>
      <w:r>
        <w:rPr>
          <w:rFonts w:ascii="Times New Roman" w:hAnsi="Times New Roman" w:cs="Times New Roman"/>
          <w:b/>
          <w:bCs/>
        </w:rPr>
        <w:t>5</w:t>
      </w:r>
    </w:p>
    <w:p w14:paraId="64F095FF" w14:textId="77777777" w:rsidR="00153D8C" w:rsidRDefault="00153D8C" w:rsidP="00153D8C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Opis dyskusji i wyniki głosowań kolejnych punktów.</w:t>
      </w:r>
    </w:p>
    <w:p w14:paraId="0D7FD26B" w14:textId="29EF1071" w:rsidR="00153D8C" w:rsidRDefault="00153D8C" w:rsidP="00153D8C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153D8C">
        <w:rPr>
          <w:rFonts w:ascii="Times New Roman" w:hAnsi="Times New Roman" w:cs="Times New Roman"/>
          <w:b/>
          <w:bCs/>
        </w:rPr>
        <w:t xml:space="preserve">Ad. </w:t>
      </w:r>
      <w:r>
        <w:rPr>
          <w:rFonts w:ascii="Times New Roman" w:hAnsi="Times New Roman" w:cs="Times New Roman"/>
          <w:b/>
          <w:bCs/>
        </w:rPr>
        <w:t>6</w:t>
      </w:r>
    </w:p>
    <w:p w14:paraId="7BB808AB" w14:textId="77777777" w:rsidR="00153D8C" w:rsidRPr="00153D8C" w:rsidRDefault="00153D8C" w:rsidP="00153D8C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Opis dyskusji i wyniki głosowań kolejnych punktów.</w:t>
      </w:r>
    </w:p>
    <w:p w14:paraId="25C18E60" w14:textId="1D0FD5E2" w:rsidR="00153D8C" w:rsidRDefault="00406BF1" w:rsidP="00153D8C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06BF1">
        <w:rPr>
          <w:rFonts w:ascii="Times New Roman" w:hAnsi="Times New Roman" w:cs="Times New Roman"/>
          <w:b/>
          <w:bCs/>
        </w:rPr>
        <w:t xml:space="preserve">Ad. 7 </w:t>
      </w:r>
    </w:p>
    <w:p w14:paraId="547EC431" w14:textId="6A45768B" w:rsidR="00406BF1" w:rsidRDefault="00406BF1" w:rsidP="00153D8C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wolnych wnioskach głos zabrał/zabrali, wskazując, że…../ W wolnych wnioskach nikt nie zabrał głosu. </w:t>
      </w:r>
    </w:p>
    <w:p w14:paraId="3CE501F8" w14:textId="2EEC6F33" w:rsidR="00406BF1" w:rsidRDefault="00406BF1" w:rsidP="00153D8C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406BF1">
        <w:rPr>
          <w:rFonts w:ascii="Times New Roman" w:hAnsi="Times New Roman" w:cs="Times New Roman"/>
          <w:b/>
          <w:bCs/>
        </w:rPr>
        <w:t>Ad. 8</w:t>
      </w:r>
    </w:p>
    <w:p w14:paraId="2A4DCB14" w14:textId="1DB81764" w:rsidR="00153D8C" w:rsidRDefault="00406BF1" w:rsidP="00B4001E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Należy wskazać kto i o której godzinie zamknął posiedzenie</w:t>
      </w:r>
    </w:p>
    <w:p w14:paraId="7726483D" w14:textId="484EDF33" w:rsidR="00406BF1" w:rsidRDefault="00406BF1" w:rsidP="00406BF1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Np. Przewodniczący Wydziałowej Rady Studentów Wydziału XYZ o godzinie 21:00 otworzył posiedzenie Wydziałowej Rady Studentów Wydziału XYZ.</w:t>
      </w:r>
    </w:p>
    <w:p w14:paraId="776BB5FF" w14:textId="079EEE3D" w:rsidR="00406BF1" w:rsidRDefault="00406BF1" w:rsidP="00B4001E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</w:rPr>
      </w:pPr>
    </w:p>
    <w:p w14:paraId="5FE76CC4" w14:textId="77777777" w:rsidR="000C3FF2" w:rsidRDefault="000C3FF2" w:rsidP="00B4001E">
      <w:pPr>
        <w:spacing w:line="360" w:lineRule="auto"/>
        <w:ind w:left="360"/>
        <w:jc w:val="both"/>
        <w:rPr>
          <w:rFonts w:ascii="Times New Roman" w:hAnsi="Times New Roman" w:cs="Times New Roman"/>
          <w:i/>
          <w:iCs/>
        </w:rPr>
      </w:pPr>
    </w:p>
    <w:p w14:paraId="79567826" w14:textId="5A85F89A" w:rsidR="000C3FF2" w:rsidRPr="00406BF1" w:rsidRDefault="000C3FF2" w:rsidP="000C3FF2">
      <w:pPr>
        <w:spacing w:line="360" w:lineRule="auto"/>
        <w:ind w:left="360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Podpis osoby sporządzającej protokół</w:t>
      </w:r>
    </w:p>
    <w:sectPr w:rsidR="000C3FF2" w:rsidRPr="00406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9977" w14:textId="77777777" w:rsidR="009D6D7A" w:rsidRDefault="009D6D7A" w:rsidP="00864D73">
      <w:pPr>
        <w:spacing w:after="0" w:line="240" w:lineRule="auto"/>
      </w:pPr>
      <w:r>
        <w:separator/>
      </w:r>
    </w:p>
  </w:endnote>
  <w:endnote w:type="continuationSeparator" w:id="0">
    <w:p w14:paraId="0E730662" w14:textId="77777777" w:rsidR="009D6D7A" w:rsidRDefault="009D6D7A" w:rsidP="0086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C6BC" w14:textId="77777777" w:rsidR="009D6D7A" w:rsidRDefault="009D6D7A" w:rsidP="00864D73">
      <w:pPr>
        <w:spacing w:after="0" w:line="240" w:lineRule="auto"/>
      </w:pPr>
      <w:r>
        <w:separator/>
      </w:r>
    </w:p>
  </w:footnote>
  <w:footnote w:type="continuationSeparator" w:id="0">
    <w:p w14:paraId="3172997D" w14:textId="77777777" w:rsidR="009D6D7A" w:rsidRDefault="009D6D7A" w:rsidP="00864D73">
      <w:pPr>
        <w:spacing w:after="0" w:line="240" w:lineRule="auto"/>
      </w:pPr>
      <w:r>
        <w:continuationSeparator/>
      </w:r>
    </w:p>
  </w:footnote>
  <w:footnote w:id="1">
    <w:p w14:paraId="42DAFA50" w14:textId="2920CEE3" w:rsidR="00864D73" w:rsidRPr="00864D73" w:rsidRDefault="00864D73" w:rsidP="00864D73">
      <w:pPr>
        <w:pStyle w:val="Tekstprzypisudolnego"/>
        <w:jc w:val="both"/>
        <w:rPr>
          <w:rFonts w:ascii="Times New Roman" w:hAnsi="Times New Roman" w:cs="Times New Roman"/>
        </w:rPr>
      </w:pPr>
      <w:r w:rsidRPr="00864D73">
        <w:rPr>
          <w:rStyle w:val="Odwoanieprzypisudolnego"/>
          <w:rFonts w:ascii="Times New Roman" w:hAnsi="Times New Roman" w:cs="Times New Roman"/>
        </w:rPr>
        <w:footnoteRef/>
      </w:r>
      <w:r w:rsidRPr="00864D73">
        <w:rPr>
          <w:rFonts w:ascii="Times New Roman" w:hAnsi="Times New Roman" w:cs="Times New Roman"/>
        </w:rPr>
        <w:t xml:space="preserve"> Jeśli posiedzenie odbywa się w formie </w:t>
      </w:r>
      <w:proofErr w:type="spellStart"/>
      <w:r w:rsidRPr="00864D73">
        <w:rPr>
          <w:rFonts w:ascii="Times New Roman" w:hAnsi="Times New Roman" w:cs="Times New Roman"/>
        </w:rPr>
        <w:t>hydrydowej</w:t>
      </w:r>
      <w:proofErr w:type="spellEnd"/>
      <w:r w:rsidRPr="00864D73">
        <w:rPr>
          <w:rFonts w:ascii="Times New Roman" w:hAnsi="Times New Roman" w:cs="Times New Roman"/>
        </w:rPr>
        <w:t xml:space="preserve"> lub zdalnej należy także wskazać na jakiej platformie się odbywa. </w:t>
      </w:r>
    </w:p>
  </w:footnote>
  <w:footnote w:id="2">
    <w:p w14:paraId="57221351" w14:textId="785C05A2" w:rsidR="0001537C" w:rsidRDefault="0001537C" w:rsidP="000153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537C">
        <w:rPr>
          <w:rFonts w:ascii="Times New Roman" w:hAnsi="Times New Roman" w:cs="Times New Roman"/>
        </w:rPr>
        <w:t>Komisja składająca się z dwóch lub trzech osób powołana do liczenia głosów podczas głosowań.</w:t>
      </w:r>
    </w:p>
  </w:footnote>
  <w:footnote w:id="3">
    <w:p w14:paraId="35D61FD3" w14:textId="0393770D" w:rsidR="001F59A1" w:rsidRPr="001F59A1" w:rsidRDefault="001F59A1" w:rsidP="001F59A1">
      <w:pPr>
        <w:pStyle w:val="Tekstprzypisudolnego"/>
        <w:jc w:val="both"/>
        <w:rPr>
          <w:rFonts w:ascii="Times New Roman" w:hAnsi="Times New Roman" w:cs="Times New Roman"/>
        </w:rPr>
      </w:pPr>
      <w:r w:rsidRPr="001F59A1">
        <w:rPr>
          <w:rStyle w:val="Odwoanieprzypisudolnego"/>
          <w:rFonts w:ascii="Times New Roman" w:hAnsi="Times New Roman" w:cs="Times New Roman"/>
        </w:rPr>
        <w:footnoteRef/>
      </w:r>
      <w:r w:rsidRPr="001F59A1">
        <w:rPr>
          <w:rFonts w:ascii="Times New Roman" w:hAnsi="Times New Roman" w:cs="Times New Roman"/>
        </w:rPr>
        <w:t xml:space="preserve"> Dla usprawnienia posiedzenia członków komisji skrutacyjnej można wybierać w głosowaniu jawnym.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C56"/>
    <w:multiLevelType w:val="multilevel"/>
    <w:tmpl w:val="F6D8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9664D"/>
    <w:multiLevelType w:val="hybridMultilevel"/>
    <w:tmpl w:val="6124F69E"/>
    <w:lvl w:ilvl="0" w:tplc="9BE641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31917">
    <w:abstractNumId w:val="0"/>
  </w:num>
  <w:num w:numId="2" w16cid:durableId="65202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4A"/>
    <w:rsid w:val="0001537C"/>
    <w:rsid w:val="000875C2"/>
    <w:rsid w:val="000C3FF2"/>
    <w:rsid w:val="00153D8C"/>
    <w:rsid w:val="001F59A1"/>
    <w:rsid w:val="002A7C5D"/>
    <w:rsid w:val="00406BF1"/>
    <w:rsid w:val="004C563B"/>
    <w:rsid w:val="007A7632"/>
    <w:rsid w:val="00864D73"/>
    <w:rsid w:val="008D3D4A"/>
    <w:rsid w:val="009D6D7A"/>
    <w:rsid w:val="00B4001E"/>
    <w:rsid w:val="00C9073F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4BC6"/>
  <w15:chartTrackingRefBased/>
  <w15:docId w15:val="{BE8BDF90-5C99-4161-978D-C62C7026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3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3D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D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3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3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3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D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3D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3D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D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D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3D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D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3D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3D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3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3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3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3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3D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3D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3D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D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3D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3D4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4D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4D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4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A407-A082-4A86-85CC-9390DF29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Kochanowicz</dc:creator>
  <cp:keywords/>
  <dc:description/>
  <cp:lastModifiedBy>Maria Kozak</cp:lastModifiedBy>
  <cp:revision>8</cp:revision>
  <dcterms:created xsi:type="dcterms:W3CDTF">2026-02-23T16:17:00Z</dcterms:created>
  <dcterms:modified xsi:type="dcterms:W3CDTF">2026-02-23T16:57:00Z</dcterms:modified>
</cp:coreProperties>
</file>